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96" w:rsidRPr="00210A96" w:rsidRDefault="00210A96" w:rsidP="00210A96">
      <w:pPr>
        <w:ind w:left="720"/>
        <w:jc w:val="right"/>
        <w:rPr>
          <w:rFonts w:ascii="Cambria" w:hAnsi="Cambria" w:cstheme="minorHAnsi"/>
        </w:rPr>
      </w:pPr>
      <w:r w:rsidRPr="00210A96">
        <w:rPr>
          <w:rFonts w:ascii="Cambria" w:hAnsi="Cambria" w:cstheme="minorHAnsi"/>
        </w:rPr>
        <w:t>Załącznik nr 6</w:t>
      </w:r>
    </w:p>
    <w:p w:rsidR="00210A96" w:rsidRPr="00210A96" w:rsidRDefault="00210A1E" w:rsidP="00210A96">
      <w:pPr>
        <w:ind w:left="720"/>
        <w:jc w:val="right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</w:rPr>
        <w:t>do wniosku z dnia 09</w:t>
      </w:r>
      <w:bookmarkStart w:id="0" w:name="_GoBack"/>
      <w:bookmarkEnd w:id="0"/>
      <w:r w:rsidR="00210A96" w:rsidRPr="00210A96">
        <w:rPr>
          <w:rFonts w:ascii="Cambria" w:hAnsi="Cambria" w:cstheme="minorHAnsi"/>
        </w:rPr>
        <w:t>.02.2021 r.</w:t>
      </w:r>
      <w:r w:rsidR="00210A96" w:rsidRPr="00210A96">
        <w:rPr>
          <w:rFonts w:ascii="Cambria" w:hAnsi="Cambria" w:cstheme="minorHAnsi"/>
          <w:b/>
          <w:u w:val="single"/>
        </w:rPr>
        <w:t xml:space="preserve"> </w:t>
      </w:r>
    </w:p>
    <w:p w:rsidR="00210A96" w:rsidRPr="00210A96" w:rsidRDefault="00210A96" w:rsidP="00210A96">
      <w:pPr>
        <w:jc w:val="center"/>
        <w:rPr>
          <w:rFonts w:ascii="Cambria" w:hAnsi="Cambria" w:cstheme="minorHAnsi"/>
          <w:b/>
          <w:shadow/>
        </w:rPr>
      </w:pPr>
    </w:p>
    <w:p w:rsidR="00F117AD" w:rsidRPr="00210A96" w:rsidRDefault="00210A96" w:rsidP="00D8539B">
      <w:pPr>
        <w:jc w:val="right"/>
        <w:rPr>
          <w:rFonts w:ascii="Cambria" w:hAnsi="Cambria" w:cstheme="minorHAnsi"/>
          <w:b/>
        </w:rPr>
      </w:pPr>
      <w:r w:rsidRPr="00210A96">
        <w:rPr>
          <w:rFonts w:ascii="Cambria" w:hAnsi="Cambria" w:cstheme="minorHAnsi"/>
          <w:b/>
        </w:rPr>
        <w:t>Załącznik nr 3 do Umowy</w:t>
      </w:r>
    </w:p>
    <w:p w:rsidR="00F117AD" w:rsidRPr="00210A96" w:rsidRDefault="00F117AD" w:rsidP="00343A44">
      <w:pPr>
        <w:jc w:val="center"/>
        <w:rPr>
          <w:rFonts w:ascii="Cambria" w:hAnsi="Cambria" w:cstheme="minorHAnsi"/>
          <w:b/>
          <w:sz w:val="24"/>
          <w:szCs w:val="24"/>
        </w:rPr>
      </w:pPr>
      <w:r w:rsidRPr="00210A96">
        <w:rPr>
          <w:rFonts w:ascii="Cambria" w:hAnsi="Cambria" w:cstheme="minorHAnsi"/>
          <w:b/>
          <w:sz w:val="24"/>
          <w:szCs w:val="24"/>
        </w:rPr>
        <w:t>Ze</w:t>
      </w:r>
      <w:r w:rsidR="004534F0" w:rsidRPr="00210A96">
        <w:rPr>
          <w:rFonts w:ascii="Cambria" w:hAnsi="Cambria" w:cstheme="minorHAnsi"/>
          <w:b/>
          <w:sz w:val="24"/>
          <w:szCs w:val="24"/>
        </w:rPr>
        <w:t>stawienie ilości i rodzaju</w:t>
      </w:r>
      <w:r w:rsidRPr="00210A96">
        <w:rPr>
          <w:rFonts w:ascii="Cambria" w:hAnsi="Cambria" w:cstheme="minorHAnsi"/>
          <w:b/>
          <w:sz w:val="24"/>
          <w:szCs w:val="24"/>
        </w:rPr>
        <w:t xml:space="preserve"> poszczególnych</w:t>
      </w:r>
      <w:r w:rsidR="004534F0" w:rsidRPr="00210A96">
        <w:rPr>
          <w:rFonts w:ascii="Cambria" w:hAnsi="Cambria" w:cstheme="minorHAnsi"/>
          <w:b/>
          <w:sz w:val="24"/>
          <w:szCs w:val="24"/>
        </w:rPr>
        <w:t xml:space="preserve"> frakcji odpadów</w:t>
      </w:r>
      <w:r w:rsidRPr="00210A96">
        <w:rPr>
          <w:rFonts w:ascii="Cambria" w:hAnsi="Cambria" w:cstheme="minorHAnsi"/>
          <w:b/>
          <w:sz w:val="24"/>
          <w:szCs w:val="24"/>
        </w:rPr>
        <w:t xml:space="preserve"> do zamówienia</w:t>
      </w:r>
    </w:p>
    <w:p w:rsidR="000C6839" w:rsidRPr="00210A96" w:rsidRDefault="00F117AD" w:rsidP="00343A44">
      <w:pPr>
        <w:jc w:val="center"/>
        <w:rPr>
          <w:rFonts w:ascii="Cambria" w:hAnsi="Cambria" w:cstheme="minorHAnsi"/>
          <w:b/>
          <w:sz w:val="24"/>
          <w:szCs w:val="24"/>
        </w:rPr>
      </w:pPr>
      <w:r w:rsidRPr="00210A96">
        <w:rPr>
          <w:rFonts w:ascii="Cambria" w:hAnsi="Cambria" w:cstheme="minorHAnsi"/>
          <w:b/>
          <w:sz w:val="24"/>
          <w:szCs w:val="24"/>
        </w:rPr>
        <w:t>wg prawa opcji</w:t>
      </w:r>
    </w:p>
    <w:p w:rsidR="00D8539B" w:rsidRPr="00210A96" w:rsidRDefault="00D8539B">
      <w:pPr>
        <w:rPr>
          <w:rFonts w:ascii="Cambria" w:hAnsi="Cambria" w:cstheme="minorHAnsi"/>
          <w:b/>
        </w:rPr>
      </w:pPr>
    </w:p>
    <w:p w:rsidR="00071622" w:rsidRPr="00210A96" w:rsidRDefault="00FD6689" w:rsidP="00F96DF1">
      <w:pPr>
        <w:pStyle w:val="Akapitzlist"/>
        <w:numPr>
          <w:ilvl w:val="0"/>
          <w:numId w:val="1"/>
        </w:numPr>
        <w:ind w:left="426" w:hanging="425"/>
        <w:rPr>
          <w:rFonts w:ascii="Cambria" w:hAnsi="Cambria" w:cstheme="minorHAnsi"/>
        </w:rPr>
      </w:pPr>
      <w:r w:rsidRPr="00210A96">
        <w:rPr>
          <w:rFonts w:ascii="Cambria" w:eastAsia="Times New Roman" w:hAnsi="Cambria" w:cstheme="minorHAnsi"/>
          <w:b/>
          <w:lang w:eastAsia="pl-PL"/>
        </w:rPr>
        <w:t>Odbiór i zagospodarowanie odebranych z nieruchomości odpadów komunalnych poszczególnych frakcji</w:t>
      </w:r>
      <w:r w:rsidR="00DA000A" w:rsidRPr="00210A96">
        <w:rPr>
          <w:rFonts w:ascii="Cambria" w:eastAsia="Times New Roman" w:hAnsi="Cambria" w:cstheme="minorHAnsi"/>
          <w:lang w:eastAsia="pl-PL"/>
        </w:rPr>
        <w:t>:</w:t>
      </w:r>
    </w:p>
    <w:tbl>
      <w:tblPr>
        <w:tblW w:w="0" w:type="auto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4"/>
        <w:gridCol w:w="695"/>
        <w:gridCol w:w="898"/>
      </w:tblGrid>
      <w:tr w:rsidR="009645A4" w:rsidRPr="009645A4" w:rsidTr="009645A4">
        <w:trPr>
          <w:trHeight w:val="1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JM Mg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Ilość Mg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9645A4" w:rsidRPr="009645A4" w:rsidTr="009645A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Zmieszane odpady komunalne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845,7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Papier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61,2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Tworzywa sztuczne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46,2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Szkło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42,9</w:t>
            </w:r>
          </w:p>
        </w:tc>
      </w:tr>
      <w:tr w:rsidR="009645A4" w:rsidRPr="009645A4" w:rsidTr="009645A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Odpady ulegające biodegradacji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139,5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Przeterminowane leki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0,15</w:t>
            </w:r>
          </w:p>
        </w:tc>
      </w:tr>
      <w:tr w:rsidR="009645A4" w:rsidRPr="009645A4" w:rsidTr="009645A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Zużyty sprzęt elektryczny i elektroniczny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0,6</w:t>
            </w:r>
          </w:p>
        </w:tc>
      </w:tr>
      <w:tr w:rsidR="009645A4" w:rsidRPr="009645A4" w:rsidTr="009645A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Meble i </w:t>
            </w:r>
            <w:proofErr w:type="spellStart"/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proofErr w:type="spellEnd"/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nne</w:t>
            </w:r>
            <w:proofErr w:type="spellEnd"/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odpady wielkogabarytowe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33,9</w:t>
            </w:r>
          </w:p>
        </w:tc>
      </w:tr>
      <w:tr w:rsidR="009645A4" w:rsidRPr="009645A4" w:rsidTr="009645A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1170,15</w:t>
            </w:r>
          </w:p>
        </w:tc>
      </w:tr>
    </w:tbl>
    <w:p w:rsidR="00DA000A" w:rsidRPr="00210A96" w:rsidRDefault="00DA000A" w:rsidP="00DA000A">
      <w:pPr>
        <w:rPr>
          <w:rFonts w:ascii="Cambria" w:hAnsi="Cambria" w:cstheme="minorHAnsi"/>
        </w:rPr>
      </w:pPr>
    </w:p>
    <w:p w:rsidR="00463722" w:rsidRPr="00210A96" w:rsidRDefault="003931FE" w:rsidP="00F96DF1">
      <w:pPr>
        <w:pStyle w:val="Akapitzlist"/>
        <w:numPr>
          <w:ilvl w:val="0"/>
          <w:numId w:val="1"/>
        </w:numPr>
        <w:ind w:left="284"/>
        <w:rPr>
          <w:rFonts w:ascii="Cambria" w:hAnsi="Cambria" w:cstheme="minorHAnsi"/>
        </w:rPr>
      </w:pPr>
      <w:r w:rsidRPr="00210A96">
        <w:rPr>
          <w:rFonts w:ascii="Cambria" w:hAnsi="Cambria" w:cstheme="minorHAnsi"/>
          <w:b/>
        </w:rPr>
        <w:t>Z</w:t>
      </w:r>
      <w:r w:rsidR="00463722" w:rsidRPr="00210A96">
        <w:rPr>
          <w:rFonts w:ascii="Cambria" w:hAnsi="Cambria" w:cstheme="minorHAnsi"/>
          <w:b/>
        </w:rPr>
        <w:t xml:space="preserve">agospodarowanie odpadów zebranych w </w:t>
      </w:r>
      <w:r w:rsidR="00986958" w:rsidRPr="00210A96">
        <w:rPr>
          <w:rFonts w:ascii="Cambria" w:hAnsi="Cambria" w:cstheme="minorHAnsi"/>
          <w:b/>
        </w:rPr>
        <w:t>Punktach Selektywnej Zbiórki Odpadów Komunalnych (</w:t>
      </w:r>
      <w:r w:rsidR="00463722" w:rsidRPr="00210A96">
        <w:rPr>
          <w:rFonts w:ascii="Cambria" w:hAnsi="Cambria" w:cstheme="minorHAnsi"/>
          <w:b/>
        </w:rPr>
        <w:t>PSZOK</w:t>
      </w:r>
      <w:r w:rsidR="00986958" w:rsidRPr="00210A96">
        <w:rPr>
          <w:rFonts w:ascii="Cambria" w:hAnsi="Cambria" w:cstheme="minorHAnsi"/>
          <w:b/>
        </w:rPr>
        <w:t>)</w:t>
      </w:r>
      <w:r w:rsidR="00463722" w:rsidRPr="00210A96">
        <w:rPr>
          <w:rFonts w:ascii="Cambria" w:hAnsi="Cambria" w:cstheme="minorHAnsi"/>
        </w:rPr>
        <w:t>:</w:t>
      </w:r>
    </w:p>
    <w:p w:rsidR="00463722" w:rsidRPr="00210A96" w:rsidRDefault="00463722" w:rsidP="00463722">
      <w:pPr>
        <w:pStyle w:val="Akapitzlist"/>
        <w:rPr>
          <w:rFonts w:ascii="Cambria" w:hAnsi="Cambria" w:cstheme="minorHAnsi"/>
        </w:rPr>
      </w:pPr>
    </w:p>
    <w:tbl>
      <w:tblPr>
        <w:tblW w:w="598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300"/>
        <w:gridCol w:w="1300"/>
      </w:tblGrid>
      <w:tr w:rsidR="009645A4" w:rsidRPr="009645A4" w:rsidTr="009645A4">
        <w:trPr>
          <w:trHeight w:val="1275"/>
        </w:trPr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Ilość Mg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 xml:space="preserve">Zagospodarowanie  papieru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metali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0,15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lastRenderedPageBreak/>
              <w:t>Zagospodarowanie tworzyw sztucznych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szkła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opakowań wielomateriałowych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odpadów ulegających biodegradacji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43,5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odpadów niebezpiecznych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0,18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 xml:space="preserve">Zagospodarowanie chemikaliów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przeterminowanych leków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0,06</w:t>
            </w:r>
          </w:p>
        </w:tc>
      </w:tr>
      <w:tr w:rsidR="009645A4" w:rsidRPr="009645A4" w:rsidTr="009645A4">
        <w:trPr>
          <w:trHeight w:val="102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odpadów nie kwalifikujących się do odpadów medycznych powstałych w gospodarstwie domowym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zużytych baterii i akumulatorów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0,45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zużytego sprzętu elektrycznego i elektronicznego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2,7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mebli i innych odpadów wielkogabarytowych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3,9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 xml:space="preserve">Zagospodarowanie odpadów </w:t>
            </w:r>
            <w:proofErr w:type="spellStart"/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budowlanychi</w:t>
            </w:r>
            <w:proofErr w:type="spellEnd"/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 xml:space="preserve"> rozbiórkowych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56,4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zużytych opon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9645A4" w:rsidRPr="009645A4" w:rsidTr="009645A4">
        <w:trPr>
          <w:trHeight w:val="28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>Zagospodarowanie popiołu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0,9</w:t>
            </w:r>
          </w:p>
        </w:tc>
      </w:tr>
      <w:tr w:rsidR="009645A4" w:rsidRPr="009645A4" w:rsidTr="009645A4">
        <w:trPr>
          <w:trHeight w:val="51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color w:val="000000"/>
                <w:sz w:val="20"/>
                <w:szCs w:val="20"/>
                <w:lang w:eastAsia="pl-PL"/>
              </w:rPr>
              <w:t xml:space="preserve">Zagospodarowanie tekstyliów i odzieży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9645A4" w:rsidRPr="009645A4" w:rsidTr="009645A4">
        <w:trPr>
          <w:trHeight w:val="28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9645A4" w:rsidRPr="009645A4" w:rsidRDefault="009645A4" w:rsidP="009645A4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645A4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111,84</w:t>
            </w:r>
          </w:p>
        </w:tc>
      </w:tr>
    </w:tbl>
    <w:p w:rsidR="004C6174" w:rsidRPr="00210A96" w:rsidRDefault="004C6174" w:rsidP="004C6174">
      <w:pPr>
        <w:pStyle w:val="Akapitzlist"/>
        <w:rPr>
          <w:rFonts w:ascii="Cambria" w:hAnsi="Cambria" w:cstheme="minorHAnsi"/>
        </w:rPr>
      </w:pPr>
    </w:p>
    <w:p w:rsidR="004C6174" w:rsidRPr="00210A96" w:rsidRDefault="004C6174" w:rsidP="004C6174">
      <w:pPr>
        <w:pStyle w:val="Akapitzlist"/>
        <w:rPr>
          <w:rFonts w:ascii="Cambria" w:hAnsi="Cambria" w:cstheme="minorHAnsi"/>
        </w:rPr>
      </w:pPr>
    </w:p>
    <w:sectPr w:rsidR="004C6174" w:rsidRPr="00210A96" w:rsidSect="00C44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78A5"/>
    <w:multiLevelType w:val="hybridMultilevel"/>
    <w:tmpl w:val="BCA24608"/>
    <w:lvl w:ilvl="0" w:tplc="BD20EFA8">
      <w:start w:val="1"/>
      <w:numFmt w:val="upperLetter"/>
      <w:lvlText w:val="%1."/>
      <w:lvlJc w:val="left"/>
      <w:pPr>
        <w:ind w:left="786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FDB6D97"/>
    <w:multiLevelType w:val="hybridMultilevel"/>
    <w:tmpl w:val="E05603B4"/>
    <w:lvl w:ilvl="0" w:tplc="5CB8580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3147"/>
    <w:rsid w:val="00025951"/>
    <w:rsid w:val="00025D47"/>
    <w:rsid w:val="00071622"/>
    <w:rsid w:val="000B5075"/>
    <w:rsid w:val="000C2037"/>
    <w:rsid w:val="000C6839"/>
    <w:rsid w:val="0012640A"/>
    <w:rsid w:val="00210A1E"/>
    <w:rsid w:val="00210A96"/>
    <w:rsid w:val="00292B46"/>
    <w:rsid w:val="002A69EB"/>
    <w:rsid w:val="002D4020"/>
    <w:rsid w:val="00343A44"/>
    <w:rsid w:val="003931FE"/>
    <w:rsid w:val="003D71DC"/>
    <w:rsid w:val="004534F0"/>
    <w:rsid w:val="00463722"/>
    <w:rsid w:val="00484064"/>
    <w:rsid w:val="004C6174"/>
    <w:rsid w:val="00535602"/>
    <w:rsid w:val="006B493A"/>
    <w:rsid w:val="008B14BF"/>
    <w:rsid w:val="008E4525"/>
    <w:rsid w:val="00902999"/>
    <w:rsid w:val="009645A4"/>
    <w:rsid w:val="00986958"/>
    <w:rsid w:val="00A905E6"/>
    <w:rsid w:val="00B019C8"/>
    <w:rsid w:val="00C01312"/>
    <w:rsid w:val="00C44178"/>
    <w:rsid w:val="00C555B1"/>
    <w:rsid w:val="00D05833"/>
    <w:rsid w:val="00D07FC6"/>
    <w:rsid w:val="00D8539B"/>
    <w:rsid w:val="00DA000A"/>
    <w:rsid w:val="00E33147"/>
    <w:rsid w:val="00EF378E"/>
    <w:rsid w:val="00F117AD"/>
    <w:rsid w:val="00F60265"/>
    <w:rsid w:val="00F85302"/>
    <w:rsid w:val="00F96DF1"/>
    <w:rsid w:val="00F97A17"/>
    <w:rsid w:val="00FC7B04"/>
    <w:rsid w:val="00FD6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32ABD-4200-47AF-AB57-278D496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689"/>
    <w:pPr>
      <w:ind w:left="720"/>
      <w:contextualSpacing/>
    </w:pPr>
  </w:style>
  <w:style w:type="table" w:styleId="Tabela-Siatka">
    <w:name w:val="Table Grid"/>
    <w:basedOn w:val="Standardowy"/>
    <w:uiPriority w:val="39"/>
    <w:rsid w:val="00DA0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5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Dral</dc:creator>
  <cp:lastModifiedBy>Angelika Kędzierska</cp:lastModifiedBy>
  <cp:revision>5</cp:revision>
  <cp:lastPrinted>2021-02-09T10:56:00Z</cp:lastPrinted>
  <dcterms:created xsi:type="dcterms:W3CDTF">2021-02-02T10:27:00Z</dcterms:created>
  <dcterms:modified xsi:type="dcterms:W3CDTF">2021-02-09T12:02:00Z</dcterms:modified>
</cp:coreProperties>
</file>